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883" w14:textId="77777777" w:rsidR="00EA7BD2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10C09A7D" wp14:editId="47F3781D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DA24" w14:textId="77777777" w:rsidR="00EA7BD2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ФІНАНСІВ УКРАЇНИ</w:t>
      </w:r>
    </w:p>
    <w:p w14:paraId="0B8A8BE5" w14:textId="77777777" w:rsidR="00EA7BD2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5D258A7C" w14:textId="77777777" w:rsidR="00EA7BD2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19.12.2025 р. N 55000-11/754-ЗПІ/751</w:t>
      </w:r>
    </w:p>
    <w:p w14:paraId="043E9D07" w14:textId="77777777" w:rsidR="00EA7BD2" w:rsidRDefault="00000000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24"/>
        </w:rPr>
        <w:t>Міністерство фінансів України розглянуло [...] запит [...] та повідомляє.</w:t>
      </w:r>
    </w:p>
    <w:p w14:paraId="711AD12F" w14:textId="77777777" w:rsidR="00EA7BD2" w:rsidRDefault="00000000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Планування, підготовка та реалізація публічних інвестиційних проектів та програм публічних інвестицій на регіональному та місцевому рівнях здійснюється відповідно до </w:t>
      </w:r>
      <w:r>
        <w:rPr>
          <w:rFonts w:ascii="Arial" w:hAnsi="Arial"/>
          <w:color w:val="293A55"/>
          <w:sz w:val="24"/>
        </w:rPr>
        <w:t>статті 75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Бюджетного кодексу України</w:t>
      </w:r>
      <w:r>
        <w:rPr>
          <w:rFonts w:ascii="Arial" w:hAnsi="Arial"/>
          <w:color w:val="000000"/>
          <w:sz w:val="24"/>
        </w:rPr>
        <w:t xml:space="preserve"> (далі - Кодекс).</w:t>
      </w:r>
    </w:p>
    <w:p w14:paraId="2CD7E865" w14:textId="77777777" w:rsidR="00EA7BD2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>Обсяг публічних інвестицій на підготовку та реалізацію публічних інвестиційних проектів та програм публічних інвестицій, розподілений місцевою комісією з питань розподілу публічних інвестицій, є складовою бюджету розвитку спеціального фонду місцевого бюджету (</w:t>
      </w:r>
      <w:r>
        <w:rPr>
          <w:rFonts w:ascii="Arial" w:hAnsi="Arial"/>
          <w:color w:val="293A55"/>
          <w:sz w:val="24"/>
        </w:rPr>
        <w:t>частина друга статті 71 Кодексу</w:t>
      </w:r>
      <w:r>
        <w:rPr>
          <w:rFonts w:ascii="Arial" w:hAnsi="Arial"/>
          <w:color w:val="000000"/>
          <w:sz w:val="24"/>
        </w:rPr>
        <w:t xml:space="preserve">). В окремих випадках такий обсяг може відображатися у складі спеціального фонду (за межами бюджету розвитку), наприклад, у разі здійснення відповідних публічних інвестицій завдяки надходженням спеціального фонду місцевих бюджетів згідно зі </w:t>
      </w:r>
      <w:r>
        <w:rPr>
          <w:rFonts w:ascii="Arial" w:hAnsi="Arial"/>
          <w:color w:val="293A55"/>
          <w:sz w:val="24"/>
        </w:rPr>
        <w:t>статтею 69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Кодексу</w:t>
      </w:r>
      <w:r>
        <w:rPr>
          <w:rFonts w:ascii="Arial" w:hAnsi="Arial"/>
          <w:color w:val="000000"/>
          <w:sz w:val="24"/>
        </w:rPr>
        <w:t>.</w:t>
      </w:r>
    </w:p>
    <w:p w14:paraId="71FB28F4" w14:textId="77777777" w:rsidR="00EA7BD2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>Видатки капітального характеру / капітальні видатки, які за визначенням не належать до публічних інвестицій, що спрямовуються на підготовку та реалізацію публічних інвестиційних проектів та програм публічних інвестицій, не передбачають комплексу заходів (організаційно-правових, управлінських, аналітичних, фінансових та інженерно-технічних), визначених на основі національної системи документів стратегічного планування з метою розвитку окремих галузей, секторів економіки, регіонів та територіальних громад, відображаються в загальному фонді місцевого бюджету.</w:t>
      </w:r>
    </w:p>
    <w:p w14:paraId="4B5F16AB" w14:textId="77777777" w:rsidR="00EA7BD2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>Видатки на капітальний ремонт здійснюються із загального фонду місцевого бюджету за винятком тих, що належать до системи публічних інвестицій.</w:t>
      </w:r>
    </w:p>
    <w:p w14:paraId="19F58C0B" w14:textId="77777777" w:rsidR="00EA7BD2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 xml:space="preserve">Джерелом співфінансування публічних інвестиційних проектів та програм публічних інвестицій можуть бути кошти загального фонду місцевого бюджету лише у разі, якщо вони будуть передані до бюджету розвитку спеціального фонду за рішенням відповідної місцевої ради відповідно до </w:t>
      </w:r>
      <w:r>
        <w:rPr>
          <w:rFonts w:ascii="Arial" w:hAnsi="Arial"/>
          <w:color w:val="293A55"/>
          <w:sz w:val="24"/>
        </w:rPr>
        <w:t>частини першої статті 71 Кодексу</w:t>
      </w:r>
      <w:r>
        <w:rPr>
          <w:rFonts w:ascii="Arial" w:hAnsi="Arial"/>
          <w:color w:val="000000"/>
          <w:sz w:val="24"/>
        </w:rPr>
        <w:t>.</w:t>
      </w:r>
    </w:p>
    <w:p w14:paraId="7C0A4760" w14:textId="77777777" w:rsidR="00EA7BD2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b/>
          <w:color w:val="000000"/>
          <w:sz w:val="24"/>
        </w:rPr>
        <w:t>З повагою</w:t>
      </w:r>
    </w:p>
    <w:p w14:paraId="316135B9" w14:textId="77777777" w:rsidR="00EA7BD2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b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5"/>
        <w:gridCol w:w="4628"/>
      </w:tblGrid>
      <w:tr w:rsidR="00EA7BD2" w14:paraId="623D2090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956B9D1" w14:textId="77777777" w:rsidR="00EA7BD2" w:rsidRDefault="00000000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Заступник Міністра</w:t>
            </w:r>
          </w:p>
        </w:tc>
        <w:tc>
          <w:tcPr>
            <w:tcW w:w="4845" w:type="dxa"/>
            <w:vAlign w:val="center"/>
          </w:tcPr>
          <w:p w14:paraId="0F238F4C" w14:textId="77777777" w:rsidR="00EA7BD2" w:rsidRDefault="00000000">
            <w:pPr>
              <w:spacing w:after="75"/>
              <w:jc w:val="center"/>
            </w:pPr>
            <w:bookmarkStart w:id="13" w:name="14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Дмитро САМОНЕНКО</w:t>
            </w:r>
          </w:p>
        </w:tc>
        <w:bookmarkEnd w:id="13"/>
      </w:tr>
    </w:tbl>
    <w:p w14:paraId="5E1718DD" w14:textId="77777777" w:rsidR="00EA7BD2" w:rsidRDefault="00EA7BD2">
      <w:pPr>
        <w:spacing w:after="75"/>
        <w:ind w:firstLine="240"/>
        <w:jc w:val="both"/>
      </w:pPr>
      <w:bookmarkStart w:id="14" w:name="15"/>
      <w:bookmarkEnd w:id="14"/>
    </w:p>
    <w:sectPr w:rsidR="00EA7BD2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79238">
    <w:abstractNumId w:val="1"/>
  </w:num>
  <w:num w:numId="2" w16cid:durableId="182258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D2"/>
    <w:rsid w:val="009924BC"/>
    <w:rsid w:val="009E6FD3"/>
    <w:rsid w:val="00E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9331"/>
  <w15:docId w15:val="{ACE24933-6BEF-4E77-88F1-7805F41C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3</cp:revision>
  <dcterms:created xsi:type="dcterms:W3CDTF">2025-12-24T13:51:00Z</dcterms:created>
  <dcterms:modified xsi:type="dcterms:W3CDTF">2025-12-24T13:51:00Z</dcterms:modified>
</cp:coreProperties>
</file>